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D9" w:rsidRPr="00436514" w:rsidRDefault="00952D8B" w:rsidP="00436514">
      <w:pPr>
        <w:jc w:val="center"/>
        <w:rPr>
          <w:b/>
          <w:sz w:val="44"/>
          <w:szCs w:val="44"/>
        </w:rPr>
      </w:pPr>
      <w:r w:rsidRPr="00436514">
        <w:rPr>
          <w:rFonts w:hint="eastAsia"/>
          <w:b/>
          <w:sz w:val="44"/>
          <w:szCs w:val="44"/>
        </w:rPr>
        <w:t>化学工程学院硕士研究生</w:t>
      </w:r>
      <w:r w:rsidR="00235CB2" w:rsidRPr="00436514">
        <w:rPr>
          <w:rFonts w:hint="eastAsia"/>
          <w:b/>
          <w:sz w:val="44"/>
          <w:szCs w:val="44"/>
        </w:rPr>
        <w:t>学术成果</w:t>
      </w:r>
      <w:r w:rsidR="003279D8">
        <w:rPr>
          <w:rFonts w:hint="eastAsia"/>
          <w:b/>
          <w:sz w:val="44"/>
          <w:szCs w:val="44"/>
        </w:rPr>
        <w:t>认定</w:t>
      </w:r>
      <w:r w:rsidRPr="00436514">
        <w:rPr>
          <w:rFonts w:hint="eastAsia"/>
          <w:b/>
          <w:sz w:val="44"/>
          <w:szCs w:val="44"/>
        </w:rPr>
        <w:t>及答辩审核</w:t>
      </w:r>
      <w:r w:rsidR="00384758">
        <w:rPr>
          <w:rFonts w:hint="eastAsia"/>
          <w:b/>
          <w:sz w:val="44"/>
          <w:szCs w:val="44"/>
        </w:rPr>
        <w:t>标准</w:t>
      </w:r>
    </w:p>
    <w:p w:rsidR="000E13CA" w:rsidRDefault="000E13CA"/>
    <w:p w:rsidR="000E13CA" w:rsidRDefault="005E3962" w:rsidP="00587C49">
      <w:pPr>
        <w:adjustRightInd w:val="0"/>
        <w:snapToGrid w:val="0"/>
        <w:spacing w:line="276" w:lineRule="auto"/>
        <w:ind w:firstLineChars="200" w:firstLine="560"/>
        <w:rPr>
          <w:rFonts w:ascii="楷体_GB2312" w:eastAsia="楷体_GB2312" w:hAnsi="华文仿宋"/>
          <w:sz w:val="28"/>
          <w:szCs w:val="28"/>
        </w:rPr>
      </w:pPr>
      <w:r>
        <w:rPr>
          <w:rFonts w:ascii="楷体_GB2312" w:eastAsia="楷体_GB2312" w:hAnsi="华文仿宋" w:hint="eastAsia"/>
          <w:sz w:val="28"/>
          <w:szCs w:val="28"/>
        </w:rPr>
        <w:t>为了更好的保证硕士研究生培养质量，</w:t>
      </w:r>
      <w:r w:rsidR="00076CC4" w:rsidRPr="00076CC4">
        <w:rPr>
          <w:rFonts w:ascii="楷体_GB2312" w:eastAsia="楷体_GB2312" w:hAnsi="华文仿宋" w:hint="eastAsia"/>
          <w:sz w:val="28"/>
          <w:szCs w:val="28"/>
        </w:rPr>
        <w:t>培养全面发展的</w:t>
      </w:r>
      <w:r>
        <w:rPr>
          <w:rFonts w:ascii="楷体_GB2312" w:eastAsia="楷体_GB2312" w:hAnsi="华文仿宋" w:hint="eastAsia"/>
          <w:sz w:val="28"/>
          <w:szCs w:val="28"/>
        </w:rPr>
        <w:t>高</w:t>
      </w:r>
      <w:r>
        <w:rPr>
          <w:rFonts w:ascii="楷体_GB2312" w:eastAsia="楷体_GB2312" w:hAnsi="华文仿宋"/>
          <w:sz w:val="28"/>
          <w:szCs w:val="28"/>
        </w:rPr>
        <w:t>水平</w:t>
      </w:r>
      <w:r w:rsidR="00076CC4" w:rsidRPr="00076CC4">
        <w:rPr>
          <w:rFonts w:ascii="楷体_GB2312" w:eastAsia="楷体_GB2312" w:hAnsi="华文仿宋" w:hint="eastAsia"/>
          <w:sz w:val="28"/>
          <w:szCs w:val="28"/>
        </w:rPr>
        <w:t>硕士学位研究生，参考《长春工业大学</w:t>
      </w:r>
      <w:r w:rsidR="000E13CA" w:rsidRPr="00076CC4">
        <w:rPr>
          <w:rFonts w:ascii="楷体_GB2312" w:eastAsia="楷体_GB2312" w:hAnsi="华文仿宋" w:hint="eastAsia"/>
          <w:sz w:val="28"/>
          <w:szCs w:val="28"/>
        </w:rPr>
        <w:t>攻读硕士学位研究生培养工作规定》、参照</w:t>
      </w:r>
      <w:r w:rsidR="00076CC4" w:rsidRPr="00076CC4">
        <w:rPr>
          <w:rFonts w:ascii="楷体_GB2312" w:eastAsia="楷体_GB2312" w:hAnsi="华文仿宋" w:hint="eastAsia"/>
          <w:sz w:val="28"/>
          <w:szCs w:val="28"/>
        </w:rPr>
        <w:t>化学工程学院</w:t>
      </w:r>
      <w:r w:rsidR="000E13CA" w:rsidRPr="00076CC4">
        <w:rPr>
          <w:rFonts w:ascii="楷体_GB2312" w:eastAsia="楷体_GB2312" w:hAnsi="华文仿宋" w:hint="eastAsia"/>
          <w:sz w:val="28"/>
          <w:szCs w:val="28"/>
        </w:rPr>
        <w:t>各</w:t>
      </w:r>
      <w:r w:rsidR="00076CC4" w:rsidRPr="00076CC4">
        <w:rPr>
          <w:rFonts w:ascii="楷体_GB2312" w:eastAsia="楷体_GB2312" w:hAnsi="华文仿宋" w:hint="eastAsia"/>
          <w:sz w:val="28"/>
          <w:szCs w:val="28"/>
        </w:rPr>
        <w:t>硕士学位授权点</w:t>
      </w:r>
      <w:r w:rsidR="000E13CA" w:rsidRPr="00076CC4">
        <w:rPr>
          <w:rFonts w:ascii="楷体_GB2312" w:eastAsia="楷体_GB2312" w:hAnsi="华文仿宋" w:hint="eastAsia"/>
          <w:sz w:val="28"/>
          <w:szCs w:val="28"/>
        </w:rPr>
        <w:t>的培养计划</w:t>
      </w:r>
      <w:r w:rsidR="00076CC4" w:rsidRPr="00076CC4">
        <w:rPr>
          <w:rFonts w:ascii="楷体_GB2312" w:eastAsia="楷体_GB2312" w:hAnsi="华文仿宋" w:hint="eastAsia"/>
          <w:sz w:val="28"/>
          <w:szCs w:val="28"/>
        </w:rPr>
        <w:t>，</w:t>
      </w:r>
      <w:r w:rsidR="000E13CA" w:rsidRPr="00076CC4">
        <w:rPr>
          <w:rFonts w:ascii="楷体_GB2312" w:eastAsia="楷体_GB2312" w:hAnsi="华文仿宋" w:hint="eastAsia"/>
          <w:sz w:val="28"/>
          <w:szCs w:val="28"/>
        </w:rPr>
        <w:t>现制定化学工程学院硕士学位论文答辩成果审核标准。</w:t>
      </w:r>
    </w:p>
    <w:p w:rsidR="005E3962" w:rsidRPr="00CC3862" w:rsidRDefault="00B732E2" w:rsidP="00587C49">
      <w:pPr>
        <w:adjustRightInd w:val="0"/>
        <w:snapToGrid w:val="0"/>
        <w:spacing w:line="276" w:lineRule="auto"/>
        <w:rPr>
          <w:rFonts w:ascii="楷体_GB2312" w:eastAsia="楷体_GB2312" w:hAnsi="华文仿宋"/>
          <w:b/>
          <w:sz w:val="28"/>
          <w:szCs w:val="28"/>
        </w:rPr>
      </w:pPr>
      <w:r w:rsidRPr="00B732E2">
        <w:rPr>
          <w:rFonts w:ascii="楷体_GB2312" w:eastAsia="楷体_GB2312" w:hAnsi="华文仿宋" w:hint="eastAsia"/>
          <w:b/>
          <w:sz w:val="28"/>
          <w:szCs w:val="28"/>
        </w:rPr>
        <w:t>一</w:t>
      </w:r>
      <w:r w:rsidRPr="00B732E2">
        <w:rPr>
          <w:rFonts w:ascii="楷体_GB2312" w:eastAsia="楷体_GB2312" w:hAnsi="华文仿宋"/>
          <w:b/>
          <w:sz w:val="28"/>
          <w:szCs w:val="28"/>
        </w:rPr>
        <w:t>、学术成果认定</w:t>
      </w:r>
    </w:p>
    <w:p w:rsidR="00076CC4" w:rsidRPr="00326548" w:rsidRDefault="00326548" w:rsidP="00587C49">
      <w:pPr>
        <w:adjustRightInd w:val="0"/>
        <w:snapToGrid w:val="0"/>
        <w:spacing w:line="276" w:lineRule="auto"/>
        <w:rPr>
          <w:rFonts w:ascii="楷体_GB2312" w:eastAsia="楷体_GB2312" w:hAnsi="华文仿宋"/>
          <w:sz w:val="28"/>
          <w:szCs w:val="28"/>
        </w:rPr>
      </w:pPr>
      <w:r>
        <w:rPr>
          <w:rFonts w:ascii="楷体_GB2312" w:eastAsia="楷体_GB2312" w:hAnsi="华文仿宋" w:hint="eastAsia"/>
          <w:sz w:val="28"/>
          <w:szCs w:val="28"/>
        </w:rPr>
        <w:t>1、</w:t>
      </w:r>
      <w:r w:rsidR="00076CC4" w:rsidRPr="00326548">
        <w:rPr>
          <w:rFonts w:ascii="楷体_GB2312" w:eastAsia="楷体_GB2312" w:hAnsi="华文仿宋" w:hint="eastAsia"/>
          <w:sz w:val="28"/>
          <w:szCs w:val="28"/>
        </w:rPr>
        <w:t>发表学术论文</w:t>
      </w:r>
    </w:p>
    <w:p w:rsidR="000E13CA" w:rsidRPr="001F2D90" w:rsidRDefault="000E13CA" w:rsidP="00587C49">
      <w:pPr>
        <w:pStyle w:val="a5"/>
        <w:adjustRightInd w:val="0"/>
        <w:snapToGrid w:val="0"/>
        <w:spacing w:line="276" w:lineRule="auto"/>
        <w:ind w:firstLine="560"/>
        <w:rPr>
          <w:rFonts w:ascii="楷体_GB2312" w:eastAsia="楷体_GB2312" w:hAnsi="华文仿宋"/>
          <w:sz w:val="28"/>
          <w:szCs w:val="28"/>
        </w:rPr>
      </w:pPr>
      <w:r w:rsidRPr="00076CC4">
        <w:rPr>
          <w:rFonts w:ascii="楷体_GB2312" w:eastAsia="楷体_GB2312" w:hAnsi="华文仿宋" w:hint="eastAsia"/>
          <w:sz w:val="28"/>
          <w:szCs w:val="28"/>
        </w:rPr>
        <w:t>按照</w:t>
      </w:r>
      <w:r w:rsidR="005E3962">
        <w:rPr>
          <w:rFonts w:ascii="楷体_GB2312" w:eastAsia="楷体_GB2312" w:hAnsi="华文仿宋" w:hint="eastAsia"/>
          <w:sz w:val="28"/>
          <w:szCs w:val="28"/>
        </w:rPr>
        <w:t>各专业培养计划要求，硕士学位研究生</w:t>
      </w:r>
      <w:r w:rsidRPr="00076CC4">
        <w:rPr>
          <w:rFonts w:ascii="楷体_GB2312" w:eastAsia="楷体_GB2312" w:hAnsi="华文仿宋" w:hint="eastAsia"/>
          <w:sz w:val="28"/>
          <w:szCs w:val="28"/>
        </w:rPr>
        <w:t>在申请答辩前，</w:t>
      </w:r>
      <w:r w:rsidR="00326548">
        <w:rPr>
          <w:rFonts w:ascii="楷体_GB2312" w:eastAsia="楷体_GB2312" w:hAnsi="华文仿宋" w:hint="eastAsia"/>
          <w:sz w:val="28"/>
          <w:szCs w:val="28"/>
        </w:rPr>
        <w:t>已经</w:t>
      </w:r>
      <w:r w:rsidRPr="00076CC4">
        <w:rPr>
          <w:rFonts w:ascii="楷体_GB2312" w:eastAsia="楷体_GB2312" w:hAnsi="华文仿宋" w:hint="eastAsia"/>
          <w:sz w:val="28"/>
          <w:szCs w:val="28"/>
        </w:rPr>
        <w:t>公开发表1篇及以上中文核心以上</w:t>
      </w:r>
      <w:r w:rsidR="005E3962">
        <w:rPr>
          <w:rFonts w:ascii="楷体_GB2312" w:eastAsia="楷体_GB2312" w:hAnsi="华文仿宋" w:hint="eastAsia"/>
          <w:sz w:val="28"/>
          <w:szCs w:val="28"/>
        </w:rPr>
        <w:t>、且</w:t>
      </w:r>
      <w:r w:rsidRPr="00076CC4">
        <w:rPr>
          <w:rFonts w:ascii="楷体_GB2312" w:eastAsia="楷体_GB2312" w:hAnsi="华文仿宋" w:hint="eastAsia"/>
          <w:sz w:val="28"/>
          <w:szCs w:val="28"/>
        </w:rPr>
        <w:t>与毕业论文内容相关的学术论</w:t>
      </w:r>
      <w:r w:rsidRPr="001F2D90">
        <w:rPr>
          <w:rFonts w:ascii="楷体_GB2312" w:eastAsia="楷体_GB2312" w:hAnsi="华文仿宋" w:hint="eastAsia"/>
          <w:sz w:val="28"/>
          <w:szCs w:val="28"/>
        </w:rPr>
        <w:t>文</w:t>
      </w:r>
      <w:r w:rsidR="005E3962" w:rsidRPr="001F2D90">
        <w:rPr>
          <w:rFonts w:ascii="楷体_GB2312" w:eastAsia="楷体_GB2312" w:hAnsi="华文仿宋" w:hint="eastAsia"/>
          <w:sz w:val="28"/>
          <w:szCs w:val="28"/>
        </w:rPr>
        <w:t>，</w:t>
      </w:r>
      <w:r w:rsidRPr="001F2D90">
        <w:rPr>
          <w:rFonts w:ascii="楷体_GB2312" w:eastAsia="楷体_GB2312" w:hAnsi="华文仿宋" w:hint="eastAsia"/>
          <w:sz w:val="28"/>
          <w:szCs w:val="28"/>
        </w:rPr>
        <w:t>可申请学位论文送审和参加学位论文答辩</w:t>
      </w:r>
      <w:r w:rsidR="005E3962" w:rsidRPr="001F2D90">
        <w:rPr>
          <w:rFonts w:ascii="楷体_GB2312" w:eastAsia="楷体_GB2312" w:hAnsi="华文仿宋" w:hint="eastAsia"/>
          <w:sz w:val="28"/>
          <w:szCs w:val="28"/>
        </w:rPr>
        <w:t>。</w:t>
      </w:r>
      <w:r w:rsidRPr="001F2D90">
        <w:rPr>
          <w:rFonts w:ascii="楷体_GB2312" w:eastAsia="楷体_GB2312" w:hAnsi="华文仿宋" w:hint="eastAsia"/>
          <w:sz w:val="28"/>
          <w:szCs w:val="28"/>
        </w:rPr>
        <w:t>答辩通过的，可建议授予学位。</w:t>
      </w:r>
      <w:r w:rsidR="00D51801" w:rsidRPr="001F2D90">
        <w:rPr>
          <w:rFonts w:ascii="楷体_GB2312" w:eastAsia="楷体_GB2312" w:hAnsi="华文仿宋" w:hint="eastAsia"/>
          <w:sz w:val="28"/>
          <w:szCs w:val="28"/>
        </w:rPr>
        <w:t>进入检索并在申请送审时可以提交正式检索证明的</w:t>
      </w:r>
      <w:r w:rsidR="00D51801" w:rsidRPr="001F2D90">
        <w:rPr>
          <w:rFonts w:ascii="楷体_GB2312" w:eastAsia="楷体_GB2312" w:hAnsi="华文仿宋"/>
          <w:sz w:val="28"/>
          <w:szCs w:val="28"/>
        </w:rPr>
        <w:t>SCI或EI收录会议论文</w:t>
      </w:r>
      <w:r w:rsidR="00B732E2" w:rsidRPr="00B732E2">
        <w:rPr>
          <w:rFonts w:ascii="楷体_GB2312" w:eastAsia="楷体_GB2312" w:hAnsi="华文仿宋" w:hint="eastAsia"/>
          <w:sz w:val="28"/>
          <w:szCs w:val="28"/>
        </w:rPr>
        <w:t>予以认可。</w:t>
      </w:r>
    </w:p>
    <w:p w:rsidR="00076CC4" w:rsidRPr="001F2D90" w:rsidRDefault="00326548" w:rsidP="00587C49">
      <w:pPr>
        <w:adjustRightInd w:val="0"/>
        <w:snapToGrid w:val="0"/>
        <w:spacing w:line="276" w:lineRule="auto"/>
        <w:rPr>
          <w:rFonts w:ascii="楷体_GB2312" w:eastAsia="楷体_GB2312" w:hAnsi="华文仿宋"/>
          <w:sz w:val="28"/>
          <w:szCs w:val="28"/>
        </w:rPr>
      </w:pPr>
      <w:r w:rsidRPr="001F2D90">
        <w:rPr>
          <w:rFonts w:ascii="楷体_GB2312" w:eastAsia="楷体_GB2312" w:hAnsi="华文仿宋"/>
          <w:sz w:val="28"/>
          <w:szCs w:val="28"/>
        </w:rPr>
        <w:t>2、</w:t>
      </w:r>
      <w:r w:rsidR="00076CC4" w:rsidRPr="001F2D90">
        <w:rPr>
          <w:rFonts w:ascii="楷体_GB2312" w:eastAsia="楷体_GB2312" w:hAnsi="华文仿宋" w:hint="eastAsia"/>
          <w:sz w:val="28"/>
          <w:szCs w:val="28"/>
        </w:rPr>
        <w:t>申报专利</w:t>
      </w:r>
    </w:p>
    <w:p w:rsidR="000E13CA" w:rsidRPr="001F2D90" w:rsidRDefault="00076CC4" w:rsidP="00587C49">
      <w:pPr>
        <w:adjustRightInd w:val="0"/>
        <w:snapToGrid w:val="0"/>
        <w:spacing w:line="276" w:lineRule="auto"/>
        <w:ind w:firstLineChars="200" w:firstLine="560"/>
        <w:rPr>
          <w:rFonts w:ascii="楷体_GB2312" w:eastAsia="楷体_GB2312" w:hAnsi="华文仿宋"/>
          <w:sz w:val="28"/>
          <w:szCs w:val="28"/>
        </w:rPr>
      </w:pPr>
      <w:r w:rsidRPr="001F2D90">
        <w:rPr>
          <w:rFonts w:ascii="楷体_GB2312" w:eastAsia="楷体_GB2312" w:hAnsi="华文仿宋" w:hint="eastAsia"/>
          <w:sz w:val="28"/>
          <w:szCs w:val="28"/>
        </w:rPr>
        <w:t>按照</w:t>
      </w:r>
      <w:r w:rsidR="005E3962" w:rsidRPr="001F2D90">
        <w:rPr>
          <w:rFonts w:ascii="楷体_GB2312" w:eastAsia="楷体_GB2312" w:hAnsi="华文仿宋" w:hint="eastAsia"/>
          <w:sz w:val="28"/>
          <w:szCs w:val="28"/>
        </w:rPr>
        <w:t>各专业</w:t>
      </w:r>
      <w:r w:rsidRPr="001F2D90">
        <w:rPr>
          <w:rFonts w:ascii="楷体_GB2312" w:eastAsia="楷体_GB2312" w:hAnsi="华文仿宋" w:hint="eastAsia"/>
          <w:sz w:val="28"/>
          <w:szCs w:val="28"/>
        </w:rPr>
        <w:t>培养计划</w:t>
      </w:r>
      <w:r w:rsidR="005E3962" w:rsidRPr="001F2D90">
        <w:rPr>
          <w:rFonts w:ascii="楷体_GB2312" w:eastAsia="楷体_GB2312" w:hAnsi="华文仿宋" w:hint="eastAsia"/>
          <w:sz w:val="28"/>
          <w:szCs w:val="28"/>
        </w:rPr>
        <w:t>要求</w:t>
      </w:r>
      <w:r w:rsidRPr="001F2D90">
        <w:rPr>
          <w:rFonts w:ascii="楷体_GB2312" w:eastAsia="楷体_GB2312" w:hAnsi="华文仿宋" w:hint="eastAsia"/>
          <w:sz w:val="28"/>
          <w:szCs w:val="28"/>
        </w:rPr>
        <w:t>，</w:t>
      </w:r>
      <w:r w:rsidR="000E13CA" w:rsidRPr="001F2D90">
        <w:rPr>
          <w:rFonts w:ascii="楷体_GB2312" w:eastAsia="楷体_GB2312" w:hAnsi="华文仿宋" w:hint="eastAsia"/>
          <w:sz w:val="28"/>
          <w:szCs w:val="28"/>
        </w:rPr>
        <w:t>硕士学位研究生，在申请答辩前，</w:t>
      </w:r>
      <w:r w:rsidR="00326548" w:rsidRPr="001F2D90">
        <w:rPr>
          <w:rFonts w:ascii="楷体_GB2312" w:eastAsia="楷体_GB2312" w:hAnsi="华文仿宋" w:hint="eastAsia"/>
          <w:sz w:val="28"/>
          <w:szCs w:val="28"/>
        </w:rPr>
        <w:t>已经</w:t>
      </w:r>
      <w:r w:rsidR="000E13CA" w:rsidRPr="001F2D90">
        <w:rPr>
          <w:rFonts w:ascii="楷体_GB2312" w:eastAsia="楷体_GB2312" w:hAnsi="华文仿宋" w:hint="eastAsia"/>
          <w:sz w:val="28"/>
          <w:szCs w:val="28"/>
        </w:rPr>
        <w:t>申请</w:t>
      </w:r>
      <w:r w:rsidR="004C76FD" w:rsidRPr="001F2D90">
        <w:rPr>
          <w:rFonts w:ascii="楷体_GB2312" w:eastAsia="楷体_GB2312" w:hAnsi="华文仿宋" w:hint="eastAsia"/>
          <w:sz w:val="28"/>
          <w:szCs w:val="28"/>
        </w:rPr>
        <w:t>与学位论文内容相关的</w:t>
      </w:r>
      <w:r w:rsidR="00B732E2" w:rsidRPr="00B732E2">
        <w:rPr>
          <w:rFonts w:ascii="楷体_GB2312" w:eastAsia="楷体_GB2312" w:hAnsi="华文仿宋" w:hint="eastAsia"/>
          <w:sz w:val="28"/>
          <w:szCs w:val="28"/>
        </w:rPr>
        <w:t>国家发明专利或其他国家发明专利</w:t>
      </w:r>
      <w:r w:rsidR="005E3962" w:rsidRPr="001F2D90">
        <w:rPr>
          <w:rFonts w:ascii="楷体_GB2312" w:eastAsia="楷体_GB2312" w:hAnsi="华文仿宋" w:hint="eastAsia"/>
          <w:sz w:val="28"/>
          <w:szCs w:val="28"/>
        </w:rPr>
        <w:t>，</w:t>
      </w:r>
      <w:r w:rsidR="000E13CA" w:rsidRPr="001F2D90">
        <w:rPr>
          <w:rFonts w:ascii="楷体_GB2312" w:eastAsia="楷体_GB2312" w:hAnsi="华文仿宋" w:hint="eastAsia"/>
          <w:sz w:val="28"/>
          <w:szCs w:val="28"/>
        </w:rPr>
        <w:t>取得专利受理通知书</w:t>
      </w:r>
      <w:r w:rsidR="004C76FD" w:rsidRPr="001F2D90">
        <w:rPr>
          <w:rFonts w:ascii="楷体_GB2312" w:eastAsia="楷体_GB2312" w:hAnsi="华文仿宋" w:hint="eastAsia"/>
          <w:sz w:val="28"/>
          <w:szCs w:val="28"/>
        </w:rPr>
        <w:t>，并同时提供项目申请人证明的</w:t>
      </w:r>
      <w:r w:rsidR="00326548" w:rsidRPr="001F2D90">
        <w:rPr>
          <w:rFonts w:ascii="楷体_GB2312" w:eastAsia="楷体_GB2312" w:hAnsi="华文仿宋" w:hint="eastAsia"/>
          <w:sz w:val="28"/>
          <w:szCs w:val="28"/>
        </w:rPr>
        <w:t>，</w:t>
      </w:r>
      <w:r w:rsidR="000E13CA" w:rsidRPr="001F2D90">
        <w:rPr>
          <w:rFonts w:ascii="楷体_GB2312" w:eastAsia="楷体_GB2312" w:hAnsi="华文仿宋" w:hint="eastAsia"/>
          <w:sz w:val="28"/>
          <w:szCs w:val="28"/>
        </w:rPr>
        <w:t>可申请学位论文送审和参加学位论文答辩</w:t>
      </w:r>
      <w:r w:rsidR="00326548" w:rsidRPr="001F2D90">
        <w:rPr>
          <w:rFonts w:ascii="楷体_GB2312" w:eastAsia="楷体_GB2312" w:hAnsi="华文仿宋" w:hint="eastAsia"/>
          <w:sz w:val="28"/>
          <w:szCs w:val="28"/>
        </w:rPr>
        <w:t>。</w:t>
      </w:r>
      <w:r w:rsidR="000E13CA" w:rsidRPr="001F2D90">
        <w:rPr>
          <w:rFonts w:ascii="楷体_GB2312" w:eastAsia="楷体_GB2312" w:hAnsi="华文仿宋" w:hint="eastAsia"/>
          <w:sz w:val="28"/>
          <w:szCs w:val="28"/>
        </w:rPr>
        <w:t>答辩通过的，可建议授予学位。</w:t>
      </w:r>
      <w:r w:rsidR="00B732E2" w:rsidRPr="00B732E2">
        <w:rPr>
          <w:rFonts w:ascii="楷体_GB2312" w:eastAsia="楷体_GB2312" w:hAnsi="华文仿宋"/>
          <w:sz w:val="28"/>
          <w:szCs w:val="28"/>
        </w:rPr>
        <w:t>实用新型专利</w:t>
      </w:r>
      <w:r w:rsidR="00B732E2" w:rsidRPr="00B732E2">
        <w:rPr>
          <w:rFonts w:ascii="楷体_GB2312" w:eastAsia="楷体_GB2312" w:hAnsi="华文仿宋" w:hint="eastAsia"/>
          <w:sz w:val="28"/>
          <w:szCs w:val="28"/>
        </w:rPr>
        <w:t>不予认定</w:t>
      </w:r>
      <w:r w:rsidR="00C806A7">
        <w:rPr>
          <w:rFonts w:ascii="楷体_GB2312" w:eastAsia="楷体_GB2312" w:hAnsi="华文仿宋" w:hint="eastAsia"/>
          <w:sz w:val="28"/>
          <w:szCs w:val="28"/>
        </w:rPr>
        <w:t>。</w:t>
      </w:r>
    </w:p>
    <w:p w:rsidR="00076CC4" w:rsidRPr="001F2D90" w:rsidRDefault="00326548" w:rsidP="00587C49">
      <w:pPr>
        <w:adjustRightInd w:val="0"/>
        <w:snapToGrid w:val="0"/>
        <w:spacing w:line="276" w:lineRule="auto"/>
        <w:rPr>
          <w:rFonts w:ascii="楷体_GB2312" w:eastAsia="楷体_GB2312" w:hAnsi="华文仿宋"/>
          <w:sz w:val="28"/>
          <w:szCs w:val="28"/>
        </w:rPr>
      </w:pPr>
      <w:r w:rsidRPr="001F2D90">
        <w:rPr>
          <w:rFonts w:ascii="楷体_GB2312" w:eastAsia="楷体_GB2312" w:hAnsi="华文仿宋"/>
          <w:sz w:val="28"/>
          <w:szCs w:val="28"/>
        </w:rPr>
        <w:t>3、</w:t>
      </w:r>
      <w:r w:rsidR="00076CC4" w:rsidRPr="001F2D90">
        <w:rPr>
          <w:rFonts w:ascii="楷体_GB2312" w:eastAsia="楷体_GB2312" w:hAnsi="华文仿宋" w:hint="eastAsia"/>
          <w:sz w:val="28"/>
          <w:szCs w:val="28"/>
        </w:rPr>
        <w:t>撰</w:t>
      </w:r>
      <w:r w:rsidRPr="001F2D90">
        <w:rPr>
          <w:rFonts w:ascii="楷体_GB2312" w:eastAsia="楷体_GB2312" w:hAnsi="华文仿宋" w:hint="eastAsia"/>
          <w:sz w:val="28"/>
          <w:szCs w:val="28"/>
        </w:rPr>
        <w:t>写</w:t>
      </w:r>
      <w:r w:rsidR="00076CC4" w:rsidRPr="001F2D90">
        <w:rPr>
          <w:rFonts w:ascii="楷体_GB2312" w:eastAsia="楷体_GB2312" w:hAnsi="华文仿宋" w:hint="eastAsia"/>
          <w:sz w:val="28"/>
          <w:szCs w:val="28"/>
        </w:rPr>
        <w:t>并投稿</w:t>
      </w:r>
      <w:r w:rsidR="00076CC4" w:rsidRPr="001F2D90">
        <w:rPr>
          <w:rFonts w:ascii="楷体_GB2312" w:eastAsia="楷体_GB2312" w:hAnsi="华文仿宋"/>
          <w:sz w:val="28"/>
          <w:szCs w:val="28"/>
        </w:rPr>
        <w:t>SCI收录论文</w:t>
      </w:r>
    </w:p>
    <w:p w:rsidR="00326548" w:rsidRDefault="004C76FD" w:rsidP="00587C49">
      <w:pPr>
        <w:adjustRightInd w:val="0"/>
        <w:snapToGrid w:val="0"/>
        <w:spacing w:line="276" w:lineRule="auto"/>
        <w:ind w:firstLineChars="200" w:firstLine="560"/>
        <w:rPr>
          <w:rFonts w:ascii="楷体_GB2312" w:eastAsia="楷体_GB2312" w:hAnsi="华文仿宋"/>
          <w:sz w:val="28"/>
          <w:szCs w:val="28"/>
        </w:rPr>
      </w:pPr>
      <w:r w:rsidRPr="00076CC4">
        <w:rPr>
          <w:rFonts w:ascii="楷体_GB2312" w:eastAsia="楷体_GB2312" w:hAnsi="华文仿宋" w:hint="eastAsia"/>
          <w:sz w:val="28"/>
          <w:szCs w:val="28"/>
        </w:rPr>
        <w:t>为</w:t>
      </w:r>
      <w:r w:rsidR="00E74D59">
        <w:rPr>
          <w:rFonts w:ascii="楷体_GB2312" w:eastAsia="楷体_GB2312" w:hAnsi="华文仿宋" w:hint="eastAsia"/>
          <w:sz w:val="28"/>
          <w:szCs w:val="28"/>
        </w:rPr>
        <w:t>鼓励</w:t>
      </w:r>
      <w:r w:rsidRPr="00076CC4">
        <w:rPr>
          <w:rFonts w:ascii="楷体_GB2312" w:eastAsia="楷体_GB2312" w:hAnsi="华文仿宋" w:hint="eastAsia"/>
          <w:sz w:val="28"/>
          <w:szCs w:val="28"/>
        </w:rPr>
        <w:t>研究生潜心研究，发表高水平学术论文</w:t>
      </w:r>
      <w:r w:rsidR="002F37F5">
        <w:rPr>
          <w:rFonts w:ascii="楷体_GB2312" w:eastAsia="楷体_GB2312" w:hAnsi="华文仿宋" w:hint="eastAsia"/>
          <w:sz w:val="28"/>
          <w:szCs w:val="28"/>
        </w:rPr>
        <w:t>,</w:t>
      </w:r>
      <w:r w:rsidRPr="00076CC4">
        <w:rPr>
          <w:rFonts w:ascii="楷体_GB2312" w:eastAsia="楷体_GB2312" w:hAnsi="华文仿宋" w:hint="eastAsia"/>
          <w:sz w:val="28"/>
          <w:szCs w:val="28"/>
        </w:rPr>
        <w:t>硕士学位研究生在申请答辩前，已经撰写好英文（或其他外文）书写的初稿，并投往SCI收录的期刊，只是因为审稿周期长而无法及时获得录用通知的，</w:t>
      </w:r>
      <w:r w:rsidR="00124C55" w:rsidRPr="00076CC4">
        <w:rPr>
          <w:rFonts w:ascii="楷体_GB2312" w:eastAsia="楷体_GB2312" w:hAnsi="华文仿宋" w:hint="eastAsia"/>
          <w:sz w:val="28"/>
          <w:szCs w:val="28"/>
        </w:rPr>
        <w:t>提供投稿后生成的初稿文本，由导师签字，并注明投稿期刊后提交。在通过学院学位评定分委员会组织的论文形式审查，认为具有发表实力的</w:t>
      </w:r>
      <w:r w:rsidR="00326548">
        <w:rPr>
          <w:rFonts w:ascii="楷体_GB2312" w:eastAsia="楷体_GB2312" w:hAnsi="华文仿宋" w:hint="eastAsia"/>
          <w:sz w:val="28"/>
          <w:szCs w:val="28"/>
        </w:rPr>
        <w:t>，</w:t>
      </w:r>
      <w:r w:rsidR="00124C55" w:rsidRPr="00076CC4">
        <w:rPr>
          <w:rFonts w:ascii="楷体_GB2312" w:eastAsia="楷体_GB2312" w:hAnsi="华文仿宋" w:hint="eastAsia"/>
          <w:sz w:val="28"/>
          <w:szCs w:val="28"/>
        </w:rPr>
        <w:t>可申请学位论文送审和参加学位论文答辩</w:t>
      </w:r>
      <w:r w:rsidR="00326548">
        <w:rPr>
          <w:rFonts w:ascii="楷体_GB2312" w:eastAsia="楷体_GB2312" w:hAnsi="华文仿宋" w:hint="eastAsia"/>
          <w:sz w:val="28"/>
          <w:szCs w:val="28"/>
        </w:rPr>
        <w:t>。</w:t>
      </w:r>
      <w:r w:rsidR="00124C55" w:rsidRPr="00076CC4">
        <w:rPr>
          <w:rFonts w:ascii="楷体_GB2312" w:eastAsia="楷体_GB2312" w:hAnsi="华文仿宋" w:hint="eastAsia"/>
          <w:sz w:val="28"/>
          <w:szCs w:val="28"/>
        </w:rPr>
        <w:t>答辩通过的，可建议授予学位。</w:t>
      </w:r>
    </w:p>
    <w:p w:rsidR="00124C55" w:rsidRDefault="00326548" w:rsidP="00587C49">
      <w:pPr>
        <w:adjustRightInd w:val="0"/>
        <w:snapToGrid w:val="0"/>
        <w:spacing w:line="276" w:lineRule="auto"/>
        <w:ind w:firstLineChars="200" w:firstLine="560"/>
        <w:rPr>
          <w:rFonts w:ascii="楷体_GB2312" w:eastAsia="楷体_GB2312" w:hAnsi="华文仿宋"/>
          <w:sz w:val="28"/>
          <w:szCs w:val="28"/>
        </w:rPr>
      </w:pPr>
      <w:r>
        <w:rPr>
          <w:rFonts w:ascii="楷体_GB2312" w:eastAsia="楷体_GB2312" w:hAnsi="华文仿宋" w:hint="eastAsia"/>
          <w:sz w:val="28"/>
          <w:szCs w:val="28"/>
        </w:rPr>
        <w:t>若</w:t>
      </w:r>
      <w:r w:rsidR="00124C55" w:rsidRPr="00076CC4">
        <w:rPr>
          <w:rFonts w:ascii="楷体_GB2312" w:eastAsia="楷体_GB2312" w:hAnsi="华文仿宋" w:hint="eastAsia"/>
          <w:sz w:val="28"/>
          <w:szCs w:val="28"/>
        </w:rPr>
        <w:t>提交</w:t>
      </w:r>
      <w:r>
        <w:rPr>
          <w:rFonts w:ascii="楷体_GB2312" w:eastAsia="楷体_GB2312" w:hAnsi="华文仿宋" w:hint="eastAsia"/>
          <w:sz w:val="28"/>
          <w:szCs w:val="28"/>
        </w:rPr>
        <w:t>的</w:t>
      </w:r>
      <w:r w:rsidR="00124C55" w:rsidRPr="00076CC4">
        <w:rPr>
          <w:rFonts w:ascii="楷体_GB2312" w:eastAsia="楷体_GB2312" w:hAnsi="华文仿宋" w:hint="eastAsia"/>
          <w:sz w:val="28"/>
          <w:szCs w:val="28"/>
        </w:rPr>
        <w:t>初稿无法通过论文形式审查的，不可以申请论文送审和答辩，进行延期处理。</w:t>
      </w:r>
    </w:p>
    <w:p w:rsidR="00326548" w:rsidRDefault="00326548" w:rsidP="00587C49">
      <w:pPr>
        <w:adjustRightInd w:val="0"/>
        <w:snapToGrid w:val="0"/>
        <w:spacing w:line="276" w:lineRule="auto"/>
        <w:rPr>
          <w:rFonts w:ascii="楷体_GB2312" w:eastAsia="楷体_GB2312" w:hAnsi="华文仿宋"/>
          <w:sz w:val="28"/>
          <w:szCs w:val="28"/>
        </w:rPr>
      </w:pPr>
      <w:r>
        <w:rPr>
          <w:rFonts w:ascii="楷体_GB2312" w:eastAsia="楷体_GB2312" w:hAnsi="华文仿宋"/>
          <w:sz w:val="28"/>
          <w:szCs w:val="28"/>
        </w:rPr>
        <w:t>4</w:t>
      </w:r>
      <w:r>
        <w:rPr>
          <w:rFonts w:ascii="楷体_GB2312" w:eastAsia="楷体_GB2312" w:hAnsi="华文仿宋" w:hint="eastAsia"/>
          <w:sz w:val="28"/>
          <w:szCs w:val="28"/>
        </w:rPr>
        <w:t>、</w:t>
      </w:r>
      <w:r w:rsidRPr="00326548">
        <w:rPr>
          <w:rFonts w:ascii="楷体_GB2312" w:eastAsia="楷体_GB2312" w:hAnsi="华文仿宋" w:hint="eastAsia"/>
          <w:sz w:val="28"/>
          <w:szCs w:val="28"/>
        </w:rPr>
        <w:t>提交中文论文录用通知或英文SCI论文录用通知并经导师签字确认的，视同已经公开发表，出现学术问题，由导师与学生共同负责。</w:t>
      </w:r>
    </w:p>
    <w:p w:rsidR="005E3962" w:rsidRPr="00CC3862" w:rsidRDefault="00B732E2" w:rsidP="00587C49">
      <w:pPr>
        <w:adjustRightInd w:val="0"/>
        <w:snapToGrid w:val="0"/>
        <w:spacing w:line="276" w:lineRule="auto"/>
        <w:rPr>
          <w:rFonts w:ascii="楷体_GB2312" w:eastAsia="楷体_GB2312" w:hAnsi="华文仿宋"/>
          <w:b/>
          <w:sz w:val="28"/>
          <w:szCs w:val="28"/>
        </w:rPr>
      </w:pPr>
      <w:r w:rsidRPr="00B732E2">
        <w:rPr>
          <w:rFonts w:ascii="楷体_GB2312" w:eastAsia="楷体_GB2312" w:hAnsi="华文仿宋" w:hint="eastAsia"/>
          <w:b/>
          <w:sz w:val="28"/>
          <w:szCs w:val="28"/>
        </w:rPr>
        <w:t>二</w:t>
      </w:r>
      <w:r w:rsidRPr="00B732E2">
        <w:rPr>
          <w:rFonts w:ascii="楷体_GB2312" w:eastAsia="楷体_GB2312" w:hAnsi="华文仿宋"/>
          <w:b/>
          <w:sz w:val="28"/>
          <w:szCs w:val="28"/>
        </w:rPr>
        <w:t>、</w:t>
      </w:r>
      <w:r w:rsidRPr="00B732E2">
        <w:rPr>
          <w:rFonts w:ascii="楷体_GB2312" w:eastAsia="楷体_GB2312" w:hAnsi="华文仿宋" w:hint="eastAsia"/>
          <w:b/>
          <w:sz w:val="28"/>
          <w:szCs w:val="28"/>
        </w:rPr>
        <w:t>作者</w:t>
      </w:r>
      <w:r w:rsidRPr="00B732E2">
        <w:rPr>
          <w:rFonts w:ascii="楷体_GB2312" w:eastAsia="楷体_GB2312" w:hAnsi="华文仿宋"/>
          <w:b/>
          <w:sz w:val="28"/>
          <w:szCs w:val="28"/>
        </w:rPr>
        <w:t>署名</w:t>
      </w:r>
      <w:r w:rsidRPr="00B732E2">
        <w:rPr>
          <w:rFonts w:ascii="楷体_GB2312" w:eastAsia="楷体_GB2312" w:hAnsi="华文仿宋" w:hint="eastAsia"/>
          <w:b/>
          <w:sz w:val="28"/>
          <w:szCs w:val="28"/>
        </w:rPr>
        <w:t>及</w:t>
      </w:r>
      <w:r w:rsidRPr="00B732E2">
        <w:rPr>
          <w:rFonts w:ascii="楷体_GB2312" w:eastAsia="楷体_GB2312" w:hAnsi="华文仿宋"/>
          <w:b/>
          <w:sz w:val="28"/>
          <w:szCs w:val="28"/>
        </w:rPr>
        <w:t>单位署名</w:t>
      </w:r>
      <w:r w:rsidRPr="00B732E2">
        <w:rPr>
          <w:rFonts w:ascii="楷体_GB2312" w:eastAsia="楷体_GB2312" w:hAnsi="华文仿宋" w:hint="eastAsia"/>
          <w:b/>
          <w:sz w:val="28"/>
          <w:szCs w:val="28"/>
        </w:rPr>
        <w:t>认定</w:t>
      </w:r>
    </w:p>
    <w:p w:rsidR="005E3962" w:rsidRDefault="005E3962" w:rsidP="00587C49">
      <w:pPr>
        <w:adjustRightInd w:val="0"/>
        <w:snapToGrid w:val="0"/>
        <w:spacing w:line="276" w:lineRule="auto"/>
        <w:rPr>
          <w:rFonts w:ascii="楷体_GB2312" w:eastAsia="楷体_GB2312" w:hAnsi="华文仿宋"/>
          <w:sz w:val="28"/>
          <w:szCs w:val="28"/>
        </w:rPr>
      </w:pPr>
      <w:r>
        <w:rPr>
          <w:rFonts w:ascii="楷体_GB2312" w:eastAsia="楷体_GB2312" w:hAnsi="华文仿宋" w:hint="eastAsia"/>
          <w:sz w:val="28"/>
          <w:szCs w:val="28"/>
        </w:rPr>
        <w:t>所有</w:t>
      </w:r>
      <w:r>
        <w:rPr>
          <w:rFonts w:ascii="楷体_GB2312" w:eastAsia="楷体_GB2312" w:hAnsi="华文仿宋"/>
          <w:sz w:val="28"/>
          <w:szCs w:val="28"/>
        </w:rPr>
        <w:t>提交的学术成果，作者署名必须是</w:t>
      </w:r>
      <w:r w:rsidRPr="00076CC4">
        <w:rPr>
          <w:rFonts w:ascii="楷体_GB2312" w:eastAsia="楷体_GB2312" w:hAnsi="华文仿宋" w:hint="eastAsia"/>
          <w:sz w:val="28"/>
          <w:szCs w:val="28"/>
        </w:rPr>
        <w:t>研究生本人</w:t>
      </w:r>
      <w:r>
        <w:rPr>
          <w:rFonts w:ascii="楷体_GB2312" w:eastAsia="楷体_GB2312" w:hAnsi="华文仿宋" w:hint="eastAsia"/>
          <w:sz w:val="28"/>
          <w:szCs w:val="28"/>
        </w:rPr>
        <w:t>为</w:t>
      </w:r>
      <w:r w:rsidRPr="00076CC4">
        <w:rPr>
          <w:rFonts w:ascii="楷体_GB2312" w:eastAsia="楷体_GB2312" w:hAnsi="华文仿宋" w:hint="eastAsia"/>
          <w:sz w:val="28"/>
          <w:szCs w:val="28"/>
        </w:rPr>
        <w:t>第一</w:t>
      </w:r>
      <w:r w:rsidR="00384758">
        <w:rPr>
          <w:rFonts w:ascii="楷体_GB2312" w:eastAsia="楷体_GB2312" w:hAnsi="华文仿宋" w:hint="eastAsia"/>
          <w:sz w:val="28"/>
          <w:szCs w:val="28"/>
        </w:rPr>
        <w:t>作者</w:t>
      </w:r>
      <w:r w:rsidRPr="00076CC4">
        <w:rPr>
          <w:rFonts w:ascii="楷体_GB2312" w:eastAsia="楷体_GB2312" w:hAnsi="华文仿宋" w:hint="eastAsia"/>
          <w:sz w:val="28"/>
          <w:szCs w:val="28"/>
        </w:rPr>
        <w:t>，或导师第</w:t>
      </w:r>
      <w:r w:rsidRPr="00076CC4">
        <w:rPr>
          <w:rFonts w:ascii="楷体_GB2312" w:eastAsia="楷体_GB2312" w:hAnsi="华文仿宋" w:hint="eastAsia"/>
          <w:sz w:val="28"/>
          <w:szCs w:val="28"/>
        </w:rPr>
        <w:lastRenderedPageBreak/>
        <w:t>一</w:t>
      </w:r>
      <w:r w:rsidR="00384758">
        <w:rPr>
          <w:rFonts w:ascii="楷体_GB2312" w:eastAsia="楷体_GB2312" w:hAnsi="华文仿宋" w:hint="eastAsia"/>
          <w:sz w:val="28"/>
          <w:szCs w:val="28"/>
        </w:rPr>
        <w:t>作者</w:t>
      </w:r>
      <w:r w:rsidRPr="00076CC4">
        <w:rPr>
          <w:rFonts w:ascii="楷体_GB2312" w:eastAsia="楷体_GB2312" w:hAnsi="华文仿宋" w:hint="eastAsia"/>
          <w:sz w:val="28"/>
          <w:szCs w:val="28"/>
        </w:rPr>
        <w:t>研究生本人第二</w:t>
      </w:r>
      <w:r w:rsidR="00384758">
        <w:rPr>
          <w:rFonts w:ascii="楷体_GB2312" w:eastAsia="楷体_GB2312" w:hAnsi="华文仿宋" w:hint="eastAsia"/>
          <w:sz w:val="28"/>
          <w:szCs w:val="28"/>
        </w:rPr>
        <w:t>作者</w:t>
      </w:r>
      <w:r>
        <w:rPr>
          <w:rFonts w:ascii="楷体_GB2312" w:eastAsia="楷体_GB2312" w:hAnsi="华文仿宋" w:hint="eastAsia"/>
          <w:sz w:val="28"/>
          <w:szCs w:val="28"/>
        </w:rPr>
        <w:t>。</w:t>
      </w:r>
    </w:p>
    <w:p w:rsidR="005E3962" w:rsidRDefault="005E3962" w:rsidP="00587C49">
      <w:pPr>
        <w:adjustRightInd w:val="0"/>
        <w:snapToGrid w:val="0"/>
        <w:spacing w:line="276" w:lineRule="auto"/>
        <w:rPr>
          <w:rFonts w:ascii="楷体_GB2312" w:eastAsia="楷体_GB2312" w:hAnsi="华文仿宋"/>
          <w:sz w:val="28"/>
          <w:szCs w:val="28"/>
        </w:rPr>
      </w:pPr>
      <w:r>
        <w:rPr>
          <w:rFonts w:ascii="楷体_GB2312" w:eastAsia="楷体_GB2312" w:hAnsi="华文仿宋" w:hint="eastAsia"/>
          <w:sz w:val="28"/>
          <w:szCs w:val="28"/>
        </w:rPr>
        <w:t>所有</w:t>
      </w:r>
      <w:r>
        <w:rPr>
          <w:rFonts w:ascii="楷体_GB2312" w:eastAsia="楷体_GB2312" w:hAnsi="华文仿宋"/>
          <w:sz w:val="28"/>
          <w:szCs w:val="28"/>
        </w:rPr>
        <w:t>提交的学术成果，</w:t>
      </w:r>
      <w:r w:rsidRPr="00076CC4">
        <w:rPr>
          <w:rFonts w:ascii="楷体_GB2312" w:eastAsia="楷体_GB2312" w:hAnsi="华文仿宋" w:hint="eastAsia"/>
          <w:sz w:val="28"/>
          <w:szCs w:val="28"/>
        </w:rPr>
        <w:t>第一</w:t>
      </w:r>
      <w:r w:rsidR="00384758">
        <w:rPr>
          <w:rFonts w:ascii="楷体_GB2312" w:eastAsia="楷体_GB2312" w:hAnsi="华文仿宋" w:hint="eastAsia"/>
          <w:sz w:val="28"/>
          <w:szCs w:val="28"/>
        </w:rPr>
        <w:t>署名</w:t>
      </w:r>
      <w:r w:rsidRPr="00076CC4">
        <w:rPr>
          <w:rFonts w:ascii="楷体_GB2312" w:eastAsia="楷体_GB2312" w:hAnsi="华文仿宋" w:hint="eastAsia"/>
          <w:sz w:val="28"/>
          <w:szCs w:val="28"/>
        </w:rPr>
        <w:t>单位必须为长春工业大学</w:t>
      </w:r>
      <w:r>
        <w:rPr>
          <w:rFonts w:ascii="楷体_GB2312" w:eastAsia="楷体_GB2312" w:hAnsi="华文仿宋" w:hint="eastAsia"/>
          <w:sz w:val="28"/>
          <w:szCs w:val="28"/>
        </w:rPr>
        <w:t>。</w:t>
      </w:r>
    </w:p>
    <w:p w:rsidR="005E3962" w:rsidRPr="00CC3862" w:rsidRDefault="00B732E2" w:rsidP="00587C49">
      <w:pPr>
        <w:adjustRightInd w:val="0"/>
        <w:snapToGrid w:val="0"/>
        <w:spacing w:line="276" w:lineRule="auto"/>
        <w:rPr>
          <w:rFonts w:ascii="楷体_GB2312" w:eastAsia="楷体_GB2312" w:hAnsi="华文仿宋"/>
          <w:b/>
          <w:sz w:val="28"/>
          <w:szCs w:val="28"/>
        </w:rPr>
      </w:pPr>
      <w:r w:rsidRPr="00B732E2">
        <w:rPr>
          <w:rFonts w:ascii="楷体_GB2312" w:eastAsia="楷体_GB2312" w:hAnsi="华文仿宋" w:hint="eastAsia"/>
          <w:b/>
          <w:sz w:val="28"/>
          <w:szCs w:val="28"/>
        </w:rPr>
        <w:t>三、保密论文</w:t>
      </w:r>
      <w:r w:rsidRPr="00B732E2">
        <w:rPr>
          <w:rFonts w:ascii="楷体_GB2312" w:eastAsia="楷体_GB2312" w:hAnsi="华文仿宋"/>
          <w:b/>
          <w:sz w:val="28"/>
          <w:szCs w:val="28"/>
        </w:rPr>
        <w:t>的处理</w:t>
      </w:r>
    </w:p>
    <w:p w:rsidR="00235CB2" w:rsidRPr="00076CC4" w:rsidRDefault="00436514">
      <w:pPr>
        <w:adjustRightInd w:val="0"/>
        <w:snapToGrid w:val="0"/>
        <w:spacing w:line="276" w:lineRule="auto"/>
        <w:ind w:firstLineChars="200" w:firstLine="560"/>
        <w:rPr>
          <w:rFonts w:ascii="楷体_GB2312" w:eastAsia="楷体_GB2312" w:hAnsi="华文仿宋"/>
          <w:sz w:val="28"/>
          <w:szCs w:val="28"/>
        </w:rPr>
      </w:pPr>
      <w:r w:rsidRPr="00076CC4">
        <w:rPr>
          <w:rFonts w:ascii="楷体_GB2312" w:eastAsia="楷体_GB2312" w:hAnsi="华文仿宋" w:hint="eastAsia"/>
          <w:sz w:val="28"/>
          <w:szCs w:val="28"/>
        </w:rPr>
        <w:t>研究</w:t>
      </w:r>
      <w:r w:rsidR="00124C55" w:rsidRPr="00076CC4">
        <w:rPr>
          <w:rFonts w:ascii="楷体_GB2312" w:eastAsia="楷体_GB2312" w:hAnsi="华文仿宋" w:hint="eastAsia"/>
          <w:sz w:val="28"/>
          <w:szCs w:val="28"/>
        </w:rPr>
        <w:t>生本人从事的</w:t>
      </w:r>
      <w:r w:rsidR="00235CB2" w:rsidRPr="00076CC4">
        <w:rPr>
          <w:rFonts w:ascii="楷体_GB2312" w:eastAsia="楷体_GB2312" w:hAnsi="华文仿宋" w:hint="eastAsia"/>
          <w:sz w:val="28"/>
          <w:szCs w:val="28"/>
        </w:rPr>
        <w:t>课题或研究内容</w:t>
      </w:r>
      <w:r w:rsidR="00124C55" w:rsidRPr="00076CC4">
        <w:rPr>
          <w:rFonts w:ascii="楷体_GB2312" w:eastAsia="楷体_GB2312" w:hAnsi="华文仿宋" w:hint="eastAsia"/>
          <w:sz w:val="28"/>
          <w:szCs w:val="28"/>
        </w:rPr>
        <w:t>涉及保密项目，不适合公开发表研究论文的，应该从</w:t>
      </w:r>
      <w:r w:rsidR="00076CC4" w:rsidRPr="00076CC4">
        <w:rPr>
          <w:rFonts w:ascii="楷体_GB2312" w:eastAsia="楷体_GB2312" w:hAnsi="华文仿宋" w:hint="eastAsia"/>
          <w:sz w:val="28"/>
          <w:szCs w:val="28"/>
        </w:rPr>
        <w:t>研究生论文</w:t>
      </w:r>
      <w:r w:rsidR="00124C55" w:rsidRPr="00076CC4">
        <w:rPr>
          <w:rFonts w:ascii="楷体_GB2312" w:eastAsia="楷体_GB2312" w:hAnsi="华文仿宋" w:hint="eastAsia"/>
          <w:sz w:val="28"/>
          <w:szCs w:val="28"/>
        </w:rPr>
        <w:t>开题起，提出学位论文研究内容保密申请，并提供内容涉及保密的文件证明，通过保密办审核后</w:t>
      </w:r>
      <w:r w:rsidR="002F37F5">
        <w:rPr>
          <w:rFonts w:ascii="楷体_GB2312" w:eastAsia="楷体_GB2312" w:hAnsi="华文仿宋" w:hint="eastAsia"/>
          <w:sz w:val="28"/>
          <w:szCs w:val="28"/>
        </w:rPr>
        <w:t>,</w:t>
      </w:r>
      <w:bookmarkStart w:id="0" w:name="_GoBack"/>
      <w:bookmarkEnd w:id="0"/>
      <w:r w:rsidR="00235CB2" w:rsidRPr="00076CC4">
        <w:rPr>
          <w:rFonts w:ascii="楷体_GB2312" w:eastAsia="楷体_GB2312" w:hAnsi="华文仿宋" w:hint="eastAsia"/>
          <w:sz w:val="28"/>
          <w:szCs w:val="28"/>
        </w:rPr>
        <w:t>上报研究生院备案，可按保密规定申请学位论文送审和参加学位论文答辩</w:t>
      </w:r>
      <w:r w:rsidR="00326548">
        <w:rPr>
          <w:rFonts w:ascii="楷体_GB2312" w:eastAsia="楷体_GB2312" w:hAnsi="华文仿宋" w:hint="eastAsia"/>
          <w:sz w:val="28"/>
          <w:szCs w:val="28"/>
        </w:rPr>
        <w:t>。</w:t>
      </w:r>
      <w:r w:rsidR="00235CB2" w:rsidRPr="00076CC4">
        <w:rPr>
          <w:rFonts w:ascii="楷体_GB2312" w:eastAsia="楷体_GB2312" w:hAnsi="华文仿宋" w:hint="eastAsia"/>
          <w:sz w:val="28"/>
          <w:szCs w:val="28"/>
        </w:rPr>
        <w:t>答辩通过的，可建议授予学位。</w:t>
      </w:r>
    </w:p>
    <w:p w:rsidR="00076CC4" w:rsidRPr="00CC3862" w:rsidRDefault="00B732E2" w:rsidP="00587C49">
      <w:pPr>
        <w:adjustRightInd w:val="0"/>
        <w:snapToGrid w:val="0"/>
        <w:spacing w:line="276" w:lineRule="auto"/>
        <w:rPr>
          <w:rFonts w:ascii="楷体_GB2312" w:eastAsia="楷体_GB2312" w:hAnsi="华文仿宋"/>
          <w:b/>
          <w:sz w:val="28"/>
          <w:szCs w:val="28"/>
        </w:rPr>
      </w:pPr>
      <w:r w:rsidRPr="00B732E2">
        <w:rPr>
          <w:rFonts w:ascii="楷体_GB2312" w:eastAsia="楷体_GB2312" w:hAnsi="华文仿宋" w:hint="eastAsia"/>
          <w:b/>
          <w:sz w:val="28"/>
          <w:szCs w:val="28"/>
        </w:rPr>
        <w:t>四、其它特殊情况</w:t>
      </w:r>
    </w:p>
    <w:p w:rsidR="000E13CA" w:rsidRDefault="00436514" w:rsidP="00B1281E">
      <w:pPr>
        <w:pStyle w:val="a5"/>
        <w:adjustRightInd w:val="0"/>
        <w:snapToGrid w:val="0"/>
        <w:spacing w:line="276" w:lineRule="auto"/>
        <w:ind w:firstLineChars="0" w:firstLine="0"/>
        <w:rPr>
          <w:rFonts w:ascii="楷体_GB2312" w:eastAsia="楷体_GB2312" w:hAnsi="华文仿宋"/>
          <w:sz w:val="28"/>
          <w:szCs w:val="28"/>
        </w:rPr>
      </w:pPr>
      <w:r w:rsidRPr="00076CC4">
        <w:rPr>
          <w:rFonts w:ascii="楷体_GB2312" w:eastAsia="楷体_GB2312" w:hAnsi="华文仿宋" w:hint="eastAsia"/>
          <w:sz w:val="28"/>
          <w:szCs w:val="28"/>
        </w:rPr>
        <w:t>研究</w:t>
      </w:r>
      <w:r w:rsidR="00235CB2" w:rsidRPr="00076CC4">
        <w:rPr>
          <w:rFonts w:ascii="楷体_GB2312" w:eastAsia="楷体_GB2312" w:hAnsi="华文仿宋" w:hint="eastAsia"/>
          <w:sz w:val="28"/>
          <w:szCs w:val="28"/>
        </w:rPr>
        <w:t>生本人学位论文的课题或研究内容有突出的创新性，或应用目标明确、成效特别显著，或因为其他原因</w:t>
      </w:r>
      <w:r w:rsidR="00AB1A02" w:rsidRPr="00076CC4">
        <w:rPr>
          <w:rFonts w:ascii="楷体_GB2312" w:eastAsia="楷体_GB2312" w:hAnsi="华文仿宋" w:hint="eastAsia"/>
          <w:sz w:val="28"/>
          <w:szCs w:val="28"/>
        </w:rPr>
        <w:t>，</w:t>
      </w:r>
      <w:r w:rsidR="00235CB2" w:rsidRPr="00076CC4">
        <w:rPr>
          <w:rFonts w:ascii="楷体_GB2312" w:eastAsia="楷体_GB2312" w:hAnsi="华文仿宋" w:hint="eastAsia"/>
          <w:sz w:val="28"/>
          <w:szCs w:val="28"/>
        </w:rPr>
        <w:t>不适合将内容在申请论文答辩前公开发表学术成果的。可由导师说明情况（内容应包括课题简要介绍、不适合目前公开发表学术成果的原因、研究生在该课题中的主要贡献等），填写《在读</w:t>
      </w:r>
      <w:r w:rsidR="00B744F4">
        <w:rPr>
          <w:rFonts w:ascii="楷体_GB2312" w:eastAsia="楷体_GB2312" w:hAnsi="华文仿宋" w:hint="eastAsia"/>
          <w:sz w:val="28"/>
          <w:szCs w:val="28"/>
        </w:rPr>
        <w:t>期</w:t>
      </w:r>
      <w:r w:rsidR="00235CB2" w:rsidRPr="00076CC4">
        <w:rPr>
          <w:rFonts w:ascii="楷体_GB2312" w:eastAsia="楷体_GB2312" w:hAnsi="华文仿宋" w:hint="eastAsia"/>
          <w:sz w:val="28"/>
          <w:szCs w:val="28"/>
        </w:rPr>
        <w:t>间发表论文情况说明》，经学院学位评定委员会超过三分之二委员签字确认批准后，形成书面材料</w:t>
      </w:r>
      <w:r w:rsidRPr="00076CC4">
        <w:rPr>
          <w:rFonts w:ascii="楷体_GB2312" w:eastAsia="楷体_GB2312" w:hAnsi="华文仿宋" w:hint="eastAsia"/>
          <w:sz w:val="28"/>
          <w:szCs w:val="28"/>
        </w:rPr>
        <w:t>，上报研究生院学位办备案</w:t>
      </w:r>
      <w:r w:rsidR="00326548">
        <w:rPr>
          <w:rFonts w:ascii="楷体_GB2312" w:eastAsia="楷体_GB2312" w:hAnsi="华文仿宋" w:hint="eastAsia"/>
          <w:sz w:val="28"/>
          <w:szCs w:val="28"/>
        </w:rPr>
        <w:t>后</w:t>
      </w:r>
      <w:r w:rsidRPr="00076CC4">
        <w:rPr>
          <w:rFonts w:ascii="楷体_GB2312" w:eastAsia="楷体_GB2312" w:hAnsi="华文仿宋" w:hint="eastAsia"/>
          <w:sz w:val="28"/>
          <w:szCs w:val="28"/>
        </w:rPr>
        <w:t>可申请学位论文送审和参加学位论文答辩</w:t>
      </w:r>
      <w:r w:rsidR="00326548">
        <w:rPr>
          <w:rFonts w:ascii="楷体_GB2312" w:eastAsia="楷体_GB2312" w:hAnsi="华文仿宋" w:hint="eastAsia"/>
          <w:sz w:val="28"/>
          <w:szCs w:val="28"/>
        </w:rPr>
        <w:t>。</w:t>
      </w:r>
      <w:r w:rsidRPr="00076CC4">
        <w:rPr>
          <w:rFonts w:ascii="楷体_GB2312" w:eastAsia="楷体_GB2312" w:hAnsi="华文仿宋" w:hint="eastAsia"/>
          <w:sz w:val="28"/>
          <w:szCs w:val="28"/>
        </w:rPr>
        <w:t>答辩通过的，可建议授予学位。</w:t>
      </w:r>
    </w:p>
    <w:p w:rsidR="005E3962" w:rsidRPr="00CC3862" w:rsidRDefault="00B732E2" w:rsidP="00587C49">
      <w:pPr>
        <w:adjustRightInd w:val="0"/>
        <w:snapToGrid w:val="0"/>
        <w:spacing w:line="276" w:lineRule="auto"/>
        <w:rPr>
          <w:rFonts w:ascii="楷体_GB2312" w:eastAsia="楷体_GB2312" w:hAnsi="华文仿宋"/>
          <w:b/>
          <w:sz w:val="28"/>
          <w:szCs w:val="28"/>
        </w:rPr>
      </w:pPr>
      <w:r w:rsidRPr="00B732E2">
        <w:rPr>
          <w:rFonts w:ascii="楷体_GB2312" w:eastAsia="楷体_GB2312" w:hAnsi="华文仿宋" w:hint="eastAsia"/>
          <w:b/>
          <w:sz w:val="28"/>
          <w:szCs w:val="28"/>
        </w:rPr>
        <w:t>五</w:t>
      </w:r>
      <w:r w:rsidRPr="00B732E2">
        <w:rPr>
          <w:rFonts w:ascii="楷体_GB2312" w:eastAsia="楷体_GB2312" w:hAnsi="华文仿宋"/>
          <w:b/>
          <w:sz w:val="28"/>
          <w:szCs w:val="28"/>
        </w:rPr>
        <w:t>、</w:t>
      </w:r>
      <w:r w:rsidRPr="00B732E2">
        <w:rPr>
          <w:rFonts w:ascii="楷体_GB2312" w:eastAsia="楷体_GB2312" w:hAnsi="华文仿宋" w:hint="eastAsia"/>
          <w:b/>
          <w:sz w:val="28"/>
          <w:szCs w:val="28"/>
        </w:rPr>
        <w:t>学位</w:t>
      </w:r>
      <w:r w:rsidRPr="00B732E2">
        <w:rPr>
          <w:rFonts w:ascii="楷体_GB2312" w:eastAsia="楷体_GB2312" w:hAnsi="华文仿宋"/>
          <w:b/>
          <w:sz w:val="28"/>
          <w:szCs w:val="28"/>
        </w:rPr>
        <w:t>论文的</w:t>
      </w:r>
      <w:r w:rsidRPr="00B732E2">
        <w:rPr>
          <w:rFonts w:ascii="楷体_GB2312" w:eastAsia="楷体_GB2312" w:hAnsi="华文仿宋" w:hint="eastAsia"/>
          <w:b/>
          <w:sz w:val="28"/>
          <w:szCs w:val="28"/>
        </w:rPr>
        <w:t>初</w:t>
      </w:r>
      <w:r w:rsidRPr="00B732E2">
        <w:rPr>
          <w:rFonts w:ascii="楷体_GB2312" w:eastAsia="楷体_GB2312" w:hAnsi="华文仿宋"/>
          <w:b/>
          <w:sz w:val="28"/>
          <w:szCs w:val="28"/>
        </w:rPr>
        <w:t>审</w:t>
      </w:r>
    </w:p>
    <w:p w:rsidR="00436514" w:rsidRPr="00076CC4" w:rsidRDefault="00FB202B" w:rsidP="00587C49">
      <w:pPr>
        <w:adjustRightInd w:val="0"/>
        <w:snapToGrid w:val="0"/>
        <w:spacing w:line="276" w:lineRule="auto"/>
        <w:ind w:firstLineChars="200" w:firstLine="560"/>
        <w:rPr>
          <w:rFonts w:ascii="楷体_GB2312" w:eastAsia="楷体_GB2312" w:hAnsi="华文仿宋"/>
          <w:sz w:val="28"/>
          <w:szCs w:val="28"/>
        </w:rPr>
      </w:pPr>
      <w:r>
        <w:rPr>
          <w:rFonts w:ascii="楷体_GB2312" w:eastAsia="楷体_GB2312" w:hAnsi="华文仿宋" w:hint="eastAsia"/>
          <w:sz w:val="28"/>
          <w:szCs w:val="28"/>
        </w:rPr>
        <w:t>学院</w:t>
      </w:r>
      <w:r w:rsidR="006117B4">
        <w:rPr>
          <w:rFonts w:ascii="楷体_GB2312" w:eastAsia="楷体_GB2312" w:hAnsi="华文仿宋" w:hint="eastAsia"/>
          <w:sz w:val="28"/>
          <w:szCs w:val="28"/>
        </w:rPr>
        <w:t>学位评定委员会</w:t>
      </w:r>
      <w:r w:rsidR="00CC3862">
        <w:rPr>
          <w:rFonts w:ascii="楷体_GB2312" w:eastAsia="楷体_GB2312" w:hAnsi="华文仿宋"/>
          <w:sz w:val="28"/>
          <w:szCs w:val="28"/>
        </w:rPr>
        <w:t>在硕士学位论文查重</w:t>
      </w:r>
      <w:r w:rsidR="00CC3862">
        <w:rPr>
          <w:rFonts w:ascii="楷体_GB2312" w:eastAsia="楷体_GB2312" w:hAnsi="华文仿宋" w:hint="eastAsia"/>
          <w:sz w:val="28"/>
          <w:szCs w:val="28"/>
        </w:rPr>
        <w:t>及</w:t>
      </w:r>
      <w:r w:rsidR="00CC3862">
        <w:rPr>
          <w:rFonts w:ascii="楷体_GB2312" w:eastAsia="楷体_GB2312" w:hAnsi="华文仿宋"/>
          <w:sz w:val="28"/>
          <w:szCs w:val="28"/>
        </w:rPr>
        <w:t>送外审之前</w:t>
      </w:r>
      <w:r>
        <w:rPr>
          <w:rFonts w:ascii="楷体_GB2312" w:eastAsia="楷体_GB2312" w:hAnsi="华文仿宋" w:hint="eastAsia"/>
          <w:sz w:val="28"/>
          <w:szCs w:val="28"/>
        </w:rPr>
        <w:t>组织</w:t>
      </w:r>
      <w:r>
        <w:rPr>
          <w:rFonts w:ascii="楷体_GB2312" w:eastAsia="楷体_GB2312" w:hAnsi="华文仿宋"/>
          <w:sz w:val="28"/>
          <w:szCs w:val="28"/>
        </w:rPr>
        <w:t>各</w:t>
      </w:r>
      <w:r w:rsidR="00384758">
        <w:rPr>
          <w:rFonts w:ascii="楷体_GB2312" w:eastAsia="楷体_GB2312" w:hAnsi="华文仿宋" w:hint="eastAsia"/>
          <w:sz w:val="28"/>
          <w:szCs w:val="28"/>
        </w:rPr>
        <w:t>学位点</w:t>
      </w:r>
      <w:r>
        <w:rPr>
          <w:rFonts w:ascii="楷体_GB2312" w:eastAsia="楷体_GB2312" w:hAnsi="华文仿宋"/>
          <w:sz w:val="28"/>
          <w:szCs w:val="28"/>
        </w:rPr>
        <w:t>对提交的硕士学位论文进行初审</w:t>
      </w:r>
      <w:r>
        <w:rPr>
          <w:rFonts w:ascii="楷体_GB2312" w:eastAsia="楷体_GB2312" w:hAnsi="华文仿宋" w:hint="eastAsia"/>
          <w:sz w:val="28"/>
          <w:szCs w:val="28"/>
        </w:rPr>
        <w:t>，</w:t>
      </w:r>
      <w:r w:rsidR="00CC3862">
        <w:rPr>
          <w:rFonts w:ascii="楷体_GB2312" w:eastAsia="楷体_GB2312" w:hAnsi="华文仿宋" w:hint="eastAsia"/>
          <w:sz w:val="28"/>
          <w:szCs w:val="28"/>
        </w:rPr>
        <w:t>初审合格</w:t>
      </w:r>
      <w:r w:rsidR="006117B4">
        <w:rPr>
          <w:rFonts w:ascii="楷体_GB2312" w:eastAsia="楷体_GB2312" w:hAnsi="华文仿宋" w:hint="eastAsia"/>
          <w:sz w:val="28"/>
          <w:szCs w:val="28"/>
        </w:rPr>
        <w:t>后</w:t>
      </w:r>
      <w:r>
        <w:rPr>
          <w:rFonts w:ascii="楷体_GB2312" w:eastAsia="楷体_GB2312" w:hAnsi="华文仿宋" w:hint="eastAsia"/>
          <w:sz w:val="28"/>
          <w:szCs w:val="28"/>
        </w:rPr>
        <w:t>，</w:t>
      </w:r>
      <w:r w:rsidR="006117B4" w:rsidRPr="00076CC4">
        <w:rPr>
          <w:rFonts w:ascii="楷体_GB2312" w:eastAsia="楷体_GB2312" w:hAnsi="华文仿宋" w:hint="eastAsia"/>
          <w:sz w:val="28"/>
          <w:szCs w:val="28"/>
        </w:rPr>
        <w:t>可申请学位论文送审和参加学位论文答辩</w:t>
      </w:r>
      <w:r w:rsidR="006117B4">
        <w:rPr>
          <w:rFonts w:ascii="楷体_GB2312" w:eastAsia="楷体_GB2312" w:hAnsi="华文仿宋" w:hint="eastAsia"/>
          <w:sz w:val="28"/>
          <w:szCs w:val="28"/>
        </w:rPr>
        <w:t>。</w:t>
      </w:r>
      <w:r w:rsidR="006117B4" w:rsidRPr="00076CC4">
        <w:rPr>
          <w:rFonts w:ascii="楷体_GB2312" w:eastAsia="楷体_GB2312" w:hAnsi="华文仿宋" w:hint="eastAsia"/>
          <w:sz w:val="28"/>
          <w:szCs w:val="28"/>
        </w:rPr>
        <w:t>答辩通过的，可建议授予学位。</w:t>
      </w:r>
      <w:r>
        <w:rPr>
          <w:rFonts w:ascii="楷体_GB2312" w:eastAsia="楷体_GB2312" w:hAnsi="华文仿宋" w:hint="eastAsia"/>
          <w:sz w:val="28"/>
          <w:szCs w:val="28"/>
        </w:rPr>
        <w:t>经</w:t>
      </w:r>
      <w:r w:rsidR="00436514" w:rsidRPr="00076CC4">
        <w:rPr>
          <w:rFonts w:ascii="楷体_GB2312" w:eastAsia="楷体_GB2312" w:hAnsi="华文仿宋" w:hint="eastAsia"/>
          <w:sz w:val="28"/>
          <w:szCs w:val="28"/>
        </w:rPr>
        <w:t>论文初审</w:t>
      </w:r>
      <w:r>
        <w:rPr>
          <w:rFonts w:ascii="楷体_GB2312" w:eastAsia="楷体_GB2312" w:hAnsi="华文仿宋" w:hint="eastAsia"/>
          <w:sz w:val="28"/>
          <w:szCs w:val="28"/>
        </w:rPr>
        <w:t>确定为</w:t>
      </w:r>
      <w:r w:rsidR="00436514" w:rsidRPr="00076CC4">
        <w:rPr>
          <w:rFonts w:ascii="楷体_GB2312" w:eastAsia="楷体_GB2312" w:hAnsi="华文仿宋" w:hint="eastAsia"/>
          <w:sz w:val="28"/>
          <w:szCs w:val="28"/>
        </w:rPr>
        <w:t>撰写不合格的，可经过一次返回修改。经修改合格的，可以申请论</w:t>
      </w:r>
      <w:r w:rsidR="00AB1A02" w:rsidRPr="00076CC4">
        <w:rPr>
          <w:rFonts w:ascii="楷体_GB2312" w:eastAsia="楷体_GB2312" w:hAnsi="华文仿宋" w:hint="eastAsia"/>
          <w:sz w:val="28"/>
          <w:szCs w:val="28"/>
        </w:rPr>
        <w:t>文送审和参加学位论文答辩，答辩通过的，可建议授予学位。</w:t>
      </w:r>
      <w:r w:rsidR="00436514" w:rsidRPr="00076CC4">
        <w:rPr>
          <w:rFonts w:ascii="楷体_GB2312" w:eastAsia="楷体_GB2312" w:hAnsi="华文仿宋" w:hint="eastAsia"/>
          <w:sz w:val="28"/>
          <w:szCs w:val="28"/>
        </w:rPr>
        <w:t>一次修改</w:t>
      </w:r>
      <w:r w:rsidR="0094616B">
        <w:rPr>
          <w:rFonts w:ascii="楷体_GB2312" w:eastAsia="楷体_GB2312" w:hAnsi="华文仿宋" w:hint="eastAsia"/>
          <w:sz w:val="28"/>
          <w:szCs w:val="28"/>
        </w:rPr>
        <w:t>仍</w:t>
      </w:r>
      <w:r w:rsidR="00436514" w:rsidRPr="00076CC4">
        <w:rPr>
          <w:rFonts w:ascii="楷体_GB2312" w:eastAsia="楷体_GB2312" w:hAnsi="华文仿宋" w:hint="eastAsia"/>
          <w:sz w:val="28"/>
          <w:szCs w:val="28"/>
        </w:rPr>
        <w:t>不合格的，进行延期处理。</w:t>
      </w:r>
    </w:p>
    <w:p w:rsidR="00AB1A02" w:rsidRPr="00CC3862" w:rsidRDefault="00312490" w:rsidP="00587C49">
      <w:pPr>
        <w:adjustRightInd w:val="0"/>
        <w:snapToGrid w:val="0"/>
        <w:spacing w:line="276" w:lineRule="auto"/>
        <w:rPr>
          <w:rFonts w:ascii="楷体_GB2312" w:eastAsia="楷体_GB2312" w:hAnsi="华文仿宋"/>
          <w:b/>
          <w:sz w:val="28"/>
          <w:szCs w:val="28"/>
        </w:rPr>
      </w:pPr>
      <w:r>
        <w:rPr>
          <w:rFonts w:ascii="楷体_GB2312" w:eastAsia="楷体_GB2312" w:hAnsi="华文仿宋" w:hint="eastAsia"/>
          <w:b/>
          <w:sz w:val="28"/>
          <w:szCs w:val="28"/>
        </w:rPr>
        <w:t>六</w:t>
      </w:r>
      <w:r w:rsidR="00B732E2" w:rsidRPr="00B732E2">
        <w:rPr>
          <w:rFonts w:ascii="楷体_GB2312" w:eastAsia="楷体_GB2312" w:hAnsi="华文仿宋"/>
          <w:b/>
          <w:sz w:val="28"/>
          <w:szCs w:val="28"/>
        </w:rPr>
        <w:t>、本条例从2018级硕士研究生开始执行，2015-2017</w:t>
      </w:r>
      <w:r w:rsidR="00B732E2" w:rsidRPr="00B732E2">
        <w:rPr>
          <w:rFonts w:ascii="楷体_GB2312" w:eastAsia="楷体_GB2312" w:hAnsi="华文仿宋" w:hint="eastAsia"/>
          <w:b/>
          <w:sz w:val="28"/>
          <w:szCs w:val="28"/>
        </w:rPr>
        <w:t>级硕士</w:t>
      </w:r>
      <w:r w:rsidR="00B732E2" w:rsidRPr="00B732E2">
        <w:rPr>
          <w:rFonts w:ascii="楷体_GB2312" w:eastAsia="楷体_GB2312" w:hAnsi="华文仿宋"/>
          <w:b/>
          <w:sz w:val="28"/>
          <w:szCs w:val="28"/>
        </w:rPr>
        <w:t>研究生</w:t>
      </w:r>
      <w:r w:rsidR="00B732E2" w:rsidRPr="00B732E2">
        <w:rPr>
          <w:rFonts w:ascii="楷体_GB2312" w:eastAsia="楷体_GB2312" w:hAnsi="华文仿宋" w:hint="eastAsia"/>
          <w:b/>
          <w:sz w:val="28"/>
          <w:szCs w:val="28"/>
        </w:rPr>
        <w:t>参照</w:t>
      </w:r>
      <w:r w:rsidR="00B732E2" w:rsidRPr="00B732E2">
        <w:rPr>
          <w:rFonts w:ascii="楷体_GB2312" w:eastAsia="楷体_GB2312" w:hAnsi="华文仿宋"/>
          <w:b/>
          <w:sz w:val="28"/>
          <w:szCs w:val="28"/>
        </w:rPr>
        <w:t>执行。</w:t>
      </w:r>
    </w:p>
    <w:p w:rsidR="00AB1A02" w:rsidRPr="00CC3862" w:rsidRDefault="00312490" w:rsidP="00587C49">
      <w:pPr>
        <w:adjustRightInd w:val="0"/>
        <w:snapToGrid w:val="0"/>
        <w:spacing w:line="276" w:lineRule="auto"/>
        <w:rPr>
          <w:rFonts w:ascii="楷体_GB2312" w:eastAsia="楷体_GB2312" w:hAnsi="华文仿宋"/>
          <w:b/>
          <w:sz w:val="28"/>
          <w:szCs w:val="28"/>
        </w:rPr>
      </w:pPr>
      <w:r>
        <w:rPr>
          <w:rFonts w:ascii="楷体_GB2312" w:eastAsia="楷体_GB2312" w:hAnsi="华文仿宋" w:hint="eastAsia"/>
          <w:b/>
          <w:sz w:val="28"/>
          <w:szCs w:val="28"/>
        </w:rPr>
        <w:t>七</w:t>
      </w:r>
      <w:r w:rsidR="00B732E2" w:rsidRPr="00B732E2">
        <w:rPr>
          <w:rFonts w:ascii="楷体_GB2312" w:eastAsia="楷体_GB2312" w:hAnsi="华文仿宋"/>
          <w:b/>
          <w:sz w:val="28"/>
          <w:szCs w:val="28"/>
        </w:rPr>
        <w:t>、本</w:t>
      </w:r>
      <w:r w:rsidR="00B732E2" w:rsidRPr="00B732E2">
        <w:rPr>
          <w:rFonts w:ascii="楷体_GB2312" w:eastAsia="楷体_GB2312" w:hAnsi="华文仿宋" w:hint="eastAsia"/>
          <w:b/>
          <w:sz w:val="28"/>
          <w:szCs w:val="28"/>
        </w:rPr>
        <w:t>标准由化学工程学院学位评定委员会负责解释。出现标准中未涵盖的情况或其他情况时，由学位评定委员会讨论确定处理方式。</w:t>
      </w:r>
    </w:p>
    <w:p w:rsidR="00AB1A02" w:rsidRPr="00076CC4" w:rsidRDefault="00AB1A02" w:rsidP="00076CC4">
      <w:pPr>
        <w:adjustRightInd w:val="0"/>
        <w:snapToGrid w:val="0"/>
        <w:rPr>
          <w:rFonts w:ascii="楷体_GB2312" w:eastAsia="楷体_GB2312" w:hAnsi="华文仿宋"/>
          <w:sz w:val="28"/>
          <w:szCs w:val="28"/>
        </w:rPr>
      </w:pPr>
    </w:p>
    <w:p w:rsidR="00AB1A02" w:rsidRPr="00076CC4" w:rsidRDefault="00AB1A02" w:rsidP="00076CC4">
      <w:pPr>
        <w:adjustRightInd w:val="0"/>
        <w:snapToGrid w:val="0"/>
        <w:ind w:leftChars="1957" w:left="4110"/>
        <w:rPr>
          <w:rFonts w:ascii="楷体_GB2312" w:eastAsia="楷体_GB2312" w:hAnsi="华文仿宋"/>
          <w:sz w:val="28"/>
          <w:szCs w:val="28"/>
        </w:rPr>
      </w:pPr>
      <w:r w:rsidRPr="00076CC4">
        <w:rPr>
          <w:rFonts w:ascii="楷体_GB2312" w:eastAsia="楷体_GB2312" w:hAnsi="华文仿宋" w:hint="eastAsia"/>
          <w:sz w:val="28"/>
          <w:szCs w:val="28"/>
        </w:rPr>
        <w:t>化学工程学院学位评定委员会</w:t>
      </w:r>
    </w:p>
    <w:p w:rsidR="00AB1A02" w:rsidRPr="00076CC4" w:rsidRDefault="00AB1A02" w:rsidP="00076CC4">
      <w:pPr>
        <w:adjustRightInd w:val="0"/>
        <w:snapToGrid w:val="0"/>
        <w:ind w:leftChars="1957" w:left="4110" w:firstLineChars="300" w:firstLine="840"/>
        <w:rPr>
          <w:rFonts w:ascii="楷体_GB2312" w:eastAsia="楷体_GB2312" w:hAnsi="华文仿宋"/>
          <w:sz w:val="28"/>
          <w:szCs w:val="28"/>
        </w:rPr>
      </w:pPr>
      <w:r w:rsidRPr="00076CC4">
        <w:rPr>
          <w:rFonts w:ascii="楷体_GB2312" w:eastAsia="楷体_GB2312" w:hAnsi="华文仿宋" w:hint="eastAsia"/>
          <w:sz w:val="28"/>
          <w:szCs w:val="28"/>
        </w:rPr>
        <w:t>2018年4月9日</w:t>
      </w:r>
    </w:p>
    <w:sectPr w:rsidR="00AB1A02" w:rsidRPr="00076CC4" w:rsidSect="001F2D90"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2FC" w:rsidRDefault="006F52FC" w:rsidP="00952D8B">
      <w:r>
        <w:separator/>
      </w:r>
    </w:p>
  </w:endnote>
  <w:endnote w:type="continuationSeparator" w:id="1">
    <w:p w:rsidR="006F52FC" w:rsidRDefault="006F52FC" w:rsidP="00952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2FC" w:rsidRDefault="006F52FC" w:rsidP="00952D8B">
      <w:r>
        <w:separator/>
      </w:r>
    </w:p>
  </w:footnote>
  <w:footnote w:type="continuationSeparator" w:id="1">
    <w:p w:rsidR="006F52FC" w:rsidRDefault="006F52FC" w:rsidP="00952D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A7646"/>
    <w:multiLevelType w:val="hybridMultilevel"/>
    <w:tmpl w:val="AEF0D60A"/>
    <w:lvl w:ilvl="0" w:tplc="930A6A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734"/>
    <w:rsid w:val="00076CC4"/>
    <w:rsid w:val="000E13CA"/>
    <w:rsid w:val="0010233F"/>
    <w:rsid w:val="00124C55"/>
    <w:rsid w:val="001F2D90"/>
    <w:rsid w:val="001F6734"/>
    <w:rsid w:val="00235CB2"/>
    <w:rsid w:val="00244C78"/>
    <w:rsid w:val="002F37F5"/>
    <w:rsid w:val="00312490"/>
    <w:rsid w:val="00326548"/>
    <w:rsid w:val="003279D8"/>
    <w:rsid w:val="00384758"/>
    <w:rsid w:val="003B54D9"/>
    <w:rsid w:val="00436514"/>
    <w:rsid w:val="004521DC"/>
    <w:rsid w:val="004C76FD"/>
    <w:rsid w:val="00562121"/>
    <w:rsid w:val="00587C49"/>
    <w:rsid w:val="005E3962"/>
    <w:rsid w:val="0060277A"/>
    <w:rsid w:val="006117B4"/>
    <w:rsid w:val="00635044"/>
    <w:rsid w:val="006E7A91"/>
    <w:rsid w:val="006F52FC"/>
    <w:rsid w:val="008300C0"/>
    <w:rsid w:val="008C10B7"/>
    <w:rsid w:val="0094616B"/>
    <w:rsid w:val="00952D8B"/>
    <w:rsid w:val="00A06FD6"/>
    <w:rsid w:val="00AB1A02"/>
    <w:rsid w:val="00AD2AE0"/>
    <w:rsid w:val="00AD7521"/>
    <w:rsid w:val="00B1281E"/>
    <w:rsid w:val="00B732E2"/>
    <w:rsid w:val="00B744F4"/>
    <w:rsid w:val="00C806A7"/>
    <w:rsid w:val="00CC3862"/>
    <w:rsid w:val="00D51801"/>
    <w:rsid w:val="00E74D59"/>
    <w:rsid w:val="00F009AC"/>
    <w:rsid w:val="00F73395"/>
    <w:rsid w:val="00F84536"/>
    <w:rsid w:val="00FB202B"/>
    <w:rsid w:val="00FC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D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D8B"/>
    <w:rPr>
      <w:sz w:val="18"/>
      <w:szCs w:val="18"/>
    </w:rPr>
  </w:style>
  <w:style w:type="paragraph" w:styleId="a5">
    <w:name w:val="List Paragraph"/>
    <w:basedOn w:val="a"/>
    <w:uiPriority w:val="34"/>
    <w:qFormat/>
    <w:rsid w:val="000E13C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D752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75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D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D8B"/>
    <w:rPr>
      <w:sz w:val="18"/>
      <w:szCs w:val="18"/>
    </w:rPr>
  </w:style>
  <w:style w:type="paragraph" w:styleId="a5">
    <w:name w:val="List Paragraph"/>
    <w:basedOn w:val="a"/>
    <w:uiPriority w:val="34"/>
    <w:qFormat/>
    <w:rsid w:val="000E13C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D752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75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TZY</dc:creator>
  <cp:lastModifiedBy>lenovo</cp:lastModifiedBy>
  <cp:revision>14</cp:revision>
  <cp:lastPrinted>2018-04-10T07:03:00Z</cp:lastPrinted>
  <dcterms:created xsi:type="dcterms:W3CDTF">2018-04-10T04:28:00Z</dcterms:created>
  <dcterms:modified xsi:type="dcterms:W3CDTF">2018-04-11T00:30:00Z</dcterms:modified>
</cp:coreProperties>
</file>